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 86MS0023-01-2024-000405-82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126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округа-Югры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(ХМАО - Югра, г. Покачи, пер. Майский, дом № 2),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Апарина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Апарина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Алексея Анатольевича </w:t>
      </w:r>
      <w:r>
        <w:rPr>
          <w:rStyle w:val="cat-PassportDatagrp-1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РФ, не работающего, проживающего по адресу: ХМАО – </w:t>
      </w:r>
      <w:r>
        <w:rPr>
          <w:rStyle w:val="cat-Addressgrp-4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по статье 20.21 Кодекса Российской Федерации об административных правонарушениях,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 w:firstLine="715"/>
        <w:jc w:val="center"/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Апарин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находился в общественном месте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торца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дома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улице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г. Покачи ХМАО – Югра в состоянии опьянения, оскорбляющем человеческое достоинство и общественную нравственность,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передвигался шатающейся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 стороны в сторону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походкой,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неустойчивость позы,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заданные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вопросы отвечал невнятно, </w:t>
      </w:r>
      <w:r>
        <w:rPr>
          <w:rFonts w:ascii="Times New Roman" w:eastAsia="Times New Roman" w:hAnsi="Times New Roman" w:cs="Times New Roman"/>
          <w:sz w:val="26"/>
          <w:szCs w:val="26"/>
        </w:rPr>
        <w:t>речь смазана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имел неопрятный внешний вид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брюки в снегу, куртка грязная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>при разговоре от него исходил резкий запах алкоголя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изо 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целом внешний вид вызывал отвращение и брезгливость.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Апарин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вину в инкриминируемом правонарушении полностью признал.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Заслушав лицо, привлеченное к административной ответственности, исследовав материалы дела: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Fonts w:ascii="Times New Roman" w:eastAsia="Times New Roman" w:hAnsi="Times New Roman" w:cs="Times New Roman"/>
          <w:sz w:val="26"/>
          <w:szCs w:val="26"/>
        </w:rPr>
        <w:t>286319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нем существом правонарушения, который </w:t>
      </w:r>
      <w:r>
        <w:rPr>
          <w:rFonts w:ascii="Times New Roman" w:eastAsia="Times New Roman" w:hAnsi="Times New Roman" w:cs="Times New Roman"/>
          <w:sz w:val="26"/>
          <w:szCs w:val="26"/>
        </w:rPr>
        <w:t>Апарин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подписал и с фактом совершения правонарушения согласился;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 задержании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 февраля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 характеристика старшего инспектора НАН ГУУП и ПДН ОП № 3 МО МВД России «Нижневартовский»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от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Апарина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 старшего инспектора НАН ГУУП и ПДН ОП № 3 МО МВД России «Нижневартовский»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от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направления на медицинское освидетельствование от </w:t>
      </w:r>
      <w:r>
        <w:rPr>
          <w:rFonts w:ascii="Times New Roman" w:eastAsia="Times New Roman" w:hAnsi="Times New Roman" w:cs="Times New Roman"/>
          <w:sz w:val="26"/>
          <w:szCs w:val="26"/>
        </w:rPr>
        <w:t>05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акт медицинского освидетельствования №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-чеки алкотектора от 05 февраля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 доставлении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-протокол личного досмотра, досмотра вещей, находящихся при физическом лице от 05 февраля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привлечении гражданина </w:t>
      </w:r>
      <w:r>
        <w:rPr>
          <w:rFonts w:ascii="Times New Roman" w:eastAsia="Times New Roman" w:hAnsi="Times New Roman" w:cs="Times New Roman"/>
          <w:sz w:val="26"/>
          <w:szCs w:val="26"/>
        </w:rPr>
        <w:t>Апарина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</w:t>
      </w:r>
      <w:r>
        <w:rPr>
          <w:rFonts w:ascii="Times New Roman" w:eastAsia="Times New Roman" w:hAnsi="Times New Roman" w:cs="Times New Roman"/>
          <w:sz w:val="26"/>
          <w:szCs w:val="26"/>
        </w:rPr>
        <w:t>ативной ответственности за год;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Апарина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считает, что 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Апариным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20.21 Кодекса РФ «Об административных правонарушениях»: </w:t>
      </w:r>
      <w:r>
        <w:rPr>
          <w:rFonts w:ascii="Times New Roman" w:eastAsia="Times New Roman" w:hAnsi="Times New Roman" w:cs="Times New Roman"/>
          <w:sz w:val="26"/>
          <w:szCs w:val="26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нравственность,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достоверностью установлена.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Его вина нашла свое подтверждение, действия правильно квалифицированы должностным лицом, уполномоченным составлять протоколы об административных правонарушениях по ст. 20.21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суд, учитывая характер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личность виновного, наличие обстоятельств, отягчающих административную ответственность, предусмотренных ст. 4.3 КоАП РФ - повторное совершение однородных правонарушений,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Апарину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ареста, поскольку менее строгий вид наказания, предусмотренный санкцией </w:t>
      </w:r>
      <w:hyperlink r:id="rId4" w:anchor="/document/12125267/entry/202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ст.20.2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не может обеспечить достижение целей наказания, установленных в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6"/>
          <w:szCs w:val="26"/>
        </w:rPr>
        <w:t>Апарину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данного вида наказания, не установлено.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«Об административных правонарушениях», мировой судья,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Апарина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Алексея Анатольевича признать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шесть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Апарина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Алексея Анатольевича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до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мин.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а также время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Апарина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Алексея Анатольевича 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</w:t>
      </w:r>
      <w:r>
        <w:rPr>
          <w:rFonts w:ascii="Times New Roman" w:eastAsia="Times New Roman" w:hAnsi="Times New Roman" w:cs="Times New Roman"/>
          <w:sz w:val="26"/>
          <w:szCs w:val="26"/>
        </w:rPr>
        <w:t>артовского судебного района.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Addressgrp-4rplc-14">
    <w:name w:val="cat-Address grp-4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